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F0104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center"/>
        <w:textAlignment w:val="baseline"/>
        <w:outlineLvl w:val="0"/>
        <w:rPr>
          <w:rFonts w:ascii="黑体" w:hAnsi="黑体" w:eastAsia="黑体" w:cs="黑体"/>
          <w:sz w:val="36"/>
          <w:szCs w:val="36"/>
        </w:rPr>
      </w:pPr>
      <w:r>
        <w:rPr>
          <w:rFonts w:hint="eastAsia" w:ascii="黑体" w:hAnsi="黑体" w:eastAsia="黑体" w:cs="黑体"/>
          <w:spacing w:val="-1"/>
          <w:sz w:val="36"/>
          <w:szCs w:val="36"/>
          <w:lang w:val="en-US" w:eastAsia="zh-CN"/>
        </w:rPr>
        <w:t>江苏泽宇电力工程有限公司40#项目施工机械设备租赁框架招标评标办法</w:t>
      </w:r>
      <w:r>
        <w:rPr>
          <w:rFonts w:hint="eastAsia" w:ascii="黑体" w:hAnsi="黑体" w:eastAsia="黑体" w:cs="黑体"/>
          <w:spacing w:val="-1"/>
          <w:sz w:val="36"/>
          <w:szCs w:val="36"/>
        </w:rPr>
        <w:t>合同</w:t>
      </w:r>
      <w:r>
        <w:rPr>
          <w:rFonts w:ascii="黑体" w:hAnsi="黑体" w:eastAsia="黑体" w:cs="黑体"/>
          <w:spacing w:val="-4"/>
          <w:sz w:val="36"/>
          <w:szCs w:val="36"/>
        </w:rPr>
        <w:t>招标评标办法</w:t>
      </w:r>
    </w:p>
    <w:p w14:paraId="5808B964">
      <w:pPr>
        <w:spacing w:before="179"/>
      </w:pPr>
    </w:p>
    <w:tbl>
      <w:tblPr>
        <w:tblStyle w:val="7"/>
        <w:tblW w:w="5004"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826"/>
        <w:gridCol w:w="2312"/>
        <w:gridCol w:w="2652"/>
        <w:gridCol w:w="3295"/>
      </w:tblGrid>
      <w:tr w14:paraId="03FD5F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455" w:type="pct"/>
            <w:vAlign w:val="center"/>
          </w:tcPr>
          <w:p w14:paraId="55531766">
            <w:pPr>
              <w:pStyle w:val="8"/>
              <w:spacing w:before="74" w:line="181" w:lineRule="auto"/>
              <w:jc w:val="both"/>
            </w:pPr>
            <w:r>
              <w:t>条款号</w:t>
            </w:r>
          </w:p>
        </w:tc>
        <w:tc>
          <w:tcPr>
            <w:tcW w:w="1272" w:type="pct"/>
            <w:vAlign w:val="center"/>
          </w:tcPr>
          <w:p w14:paraId="2055A19A">
            <w:pPr>
              <w:pStyle w:val="8"/>
              <w:spacing w:before="74" w:line="181" w:lineRule="auto"/>
              <w:jc w:val="both"/>
            </w:pPr>
            <w:r>
              <w:t>条款内容</w:t>
            </w:r>
          </w:p>
        </w:tc>
        <w:tc>
          <w:tcPr>
            <w:tcW w:w="3272" w:type="pct"/>
            <w:gridSpan w:val="2"/>
            <w:vAlign w:val="center"/>
          </w:tcPr>
          <w:p w14:paraId="152C2F42">
            <w:pPr>
              <w:pStyle w:val="8"/>
              <w:spacing w:before="74" w:line="181" w:lineRule="auto"/>
              <w:jc w:val="both"/>
            </w:pPr>
            <w:r>
              <w:t>编列内容</w:t>
            </w:r>
          </w:p>
        </w:tc>
      </w:tr>
      <w:tr w14:paraId="60C5C7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455" w:type="pct"/>
            <w:vAlign w:val="center"/>
          </w:tcPr>
          <w:p w14:paraId="6CF53908">
            <w:pPr>
              <w:pStyle w:val="8"/>
              <w:spacing w:before="74" w:line="181" w:lineRule="auto"/>
              <w:jc w:val="center"/>
            </w:pPr>
            <w:r>
              <w:t>1</w:t>
            </w:r>
          </w:p>
        </w:tc>
        <w:tc>
          <w:tcPr>
            <w:tcW w:w="1272" w:type="pct"/>
            <w:vAlign w:val="center"/>
          </w:tcPr>
          <w:p w14:paraId="257DD43B">
            <w:pPr>
              <w:pStyle w:val="8"/>
              <w:spacing w:before="74" w:line="181" w:lineRule="auto"/>
              <w:jc w:val="center"/>
            </w:pPr>
            <w:r>
              <w:t>中标候选人推荐原则</w:t>
            </w:r>
          </w:p>
        </w:tc>
        <w:tc>
          <w:tcPr>
            <w:tcW w:w="3272" w:type="pct"/>
            <w:gridSpan w:val="2"/>
            <w:vAlign w:val="center"/>
          </w:tcPr>
          <w:p w14:paraId="071F3985">
            <w:pPr>
              <w:pStyle w:val="8"/>
              <w:spacing w:before="74" w:line="360" w:lineRule="auto"/>
              <w:jc w:val="both"/>
            </w:pPr>
            <w:r>
              <w:rPr>
                <w:rFonts w:hint="eastAsia"/>
                <w:lang w:val="en-US" w:eastAsia="zh-CN"/>
              </w:rPr>
              <w:t>最低价中标</w:t>
            </w:r>
            <w:r>
              <w:rPr>
                <w:rFonts w:hint="eastAsia"/>
              </w:rPr>
              <w:t>。</w:t>
            </w:r>
          </w:p>
        </w:tc>
      </w:tr>
      <w:tr w14:paraId="001BC9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455" w:type="pct"/>
            <w:vMerge w:val="restart"/>
            <w:tcBorders>
              <w:bottom w:val="nil"/>
            </w:tcBorders>
            <w:vAlign w:val="center"/>
          </w:tcPr>
          <w:p w14:paraId="2E712394">
            <w:pPr>
              <w:pStyle w:val="8"/>
              <w:spacing w:before="74" w:line="181" w:lineRule="auto"/>
              <w:jc w:val="center"/>
            </w:pPr>
            <w:r>
              <w:t>2</w:t>
            </w:r>
          </w:p>
        </w:tc>
        <w:tc>
          <w:tcPr>
            <w:tcW w:w="1272" w:type="pct"/>
            <w:vMerge w:val="restart"/>
            <w:tcBorders>
              <w:bottom w:val="nil"/>
            </w:tcBorders>
            <w:vAlign w:val="center"/>
          </w:tcPr>
          <w:p w14:paraId="56D86855">
            <w:pPr>
              <w:pStyle w:val="8"/>
              <w:spacing w:before="74" w:line="181" w:lineRule="auto"/>
              <w:jc w:val="center"/>
            </w:pPr>
            <w:r>
              <w:t>形式评审标准</w:t>
            </w:r>
          </w:p>
        </w:tc>
        <w:tc>
          <w:tcPr>
            <w:tcW w:w="1459" w:type="pct"/>
            <w:vAlign w:val="center"/>
          </w:tcPr>
          <w:p w14:paraId="59DEF98F">
            <w:pPr>
              <w:pStyle w:val="8"/>
              <w:spacing w:before="74" w:line="181" w:lineRule="auto"/>
              <w:jc w:val="both"/>
            </w:pPr>
            <w:r>
              <w:t>投标人名称</w:t>
            </w:r>
          </w:p>
        </w:tc>
        <w:tc>
          <w:tcPr>
            <w:tcW w:w="1812" w:type="pct"/>
            <w:vAlign w:val="center"/>
          </w:tcPr>
          <w:p w14:paraId="2EEA7BED">
            <w:pPr>
              <w:pStyle w:val="8"/>
              <w:spacing w:before="74" w:line="181" w:lineRule="auto"/>
              <w:jc w:val="both"/>
            </w:pPr>
            <w:r>
              <w:t>与营业执照、资质证书、安全生产许可证一致</w:t>
            </w:r>
          </w:p>
        </w:tc>
      </w:tr>
      <w:tr w14:paraId="63C9B8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455" w:type="pct"/>
            <w:vMerge w:val="continue"/>
            <w:tcBorders>
              <w:top w:val="nil"/>
              <w:bottom w:val="nil"/>
            </w:tcBorders>
            <w:vAlign w:val="center"/>
          </w:tcPr>
          <w:p w14:paraId="2D69CDEA">
            <w:pPr>
              <w:pStyle w:val="8"/>
              <w:spacing w:before="74" w:line="181" w:lineRule="auto"/>
              <w:jc w:val="center"/>
            </w:pPr>
          </w:p>
        </w:tc>
        <w:tc>
          <w:tcPr>
            <w:tcW w:w="1272" w:type="pct"/>
            <w:vMerge w:val="continue"/>
            <w:tcBorders>
              <w:top w:val="nil"/>
              <w:bottom w:val="nil"/>
            </w:tcBorders>
            <w:vAlign w:val="center"/>
          </w:tcPr>
          <w:p w14:paraId="54397F5E">
            <w:pPr>
              <w:pStyle w:val="8"/>
              <w:spacing w:before="74" w:line="181" w:lineRule="auto"/>
              <w:jc w:val="center"/>
            </w:pPr>
          </w:p>
        </w:tc>
        <w:tc>
          <w:tcPr>
            <w:tcW w:w="1459" w:type="pct"/>
            <w:vAlign w:val="center"/>
          </w:tcPr>
          <w:p w14:paraId="3F2727A7">
            <w:pPr>
              <w:pStyle w:val="8"/>
              <w:spacing w:before="74" w:line="181" w:lineRule="auto"/>
              <w:jc w:val="both"/>
            </w:pPr>
            <w:r>
              <w:t>投标报价格式</w:t>
            </w:r>
          </w:p>
        </w:tc>
        <w:tc>
          <w:tcPr>
            <w:tcW w:w="1812" w:type="pct"/>
            <w:vAlign w:val="center"/>
          </w:tcPr>
          <w:p w14:paraId="352302DB">
            <w:pPr>
              <w:pStyle w:val="8"/>
              <w:spacing w:before="74" w:line="181" w:lineRule="auto"/>
              <w:jc w:val="both"/>
            </w:pPr>
            <w:r>
              <w:t>符合招标文件中“报价清单”的规定</w:t>
            </w:r>
          </w:p>
        </w:tc>
      </w:tr>
      <w:tr w14:paraId="246BC3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455" w:type="pct"/>
            <w:vMerge w:val="continue"/>
            <w:tcBorders>
              <w:top w:val="nil"/>
              <w:bottom w:val="nil"/>
            </w:tcBorders>
            <w:vAlign w:val="center"/>
          </w:tcPr>
          <w:p w14:paraId="1BD43F82">
            <w:pPr>
              <w:pStyle w:val="8"/>
              <w:spacing w:before="74" w:line="181" w:lineRule="auto"/>
              <w:jc w:val="center"/>
            </w:pPr>
          </w:p>
        </w:tc>
        <w:tc>
          <w:tcPr>
            <w:tcW w:w="1272" w:type="pct"/>
            <w:vMerge w:val="continue"/>
            <w:tcBorders>
              <w:top w:val="nil"/>
              <w:bottom w:val="nil"/>
            </w:tcBorders>
            <w:vAlign w:val="center"/>
          </w:tcPr>
          <w:p w14:paraId="643B1667">
            <w:pPr>
              <w:pStyle w:val="8"/>
              <w:spacing w:before="74" w:line="181" w:lineRule="auto"/>
              <w:jc w:val="center"/>
            </w:pPr>
          </w:p>
        </w:tc>
        <w:tc>
          <w:tcPr>
            <w:tcW w:w="1459" w:type="pct"/>
            <w:vAlign w:val="center"/>
          </w:tcPr>
          <w:p w14:paraId="0388BEAB">
            <w:pPr>
              <w:pStyle w:val="8"/>
              <w:spacing w:before="74" w:line="181" w:lineRule="auto"/>
              <w:jc w:val="both"/>
            </w:pPr>
            <w:r>
              <w:t>联合体投标人</w:t>
            </w:r>
          </w:p>
        </w:tc>
        <w:tc>
          <w:tcPr>
            <w:tcW w:w="1812" w:type="pct"/>
            <w:vAlign w:val="center"/>
          </w:tcPr>
          <w:p w14:paraId="062E7824">
            <w:pPr>
              <w:pStyle w:val="8"/>
              <w:spacing w:before="74" w:line="181" w:lineRule="auto"/>
              <w:jc w:val="both"/>
            </w:pPr>
            <w:r>
              <w:t>不允许</w:t>
            </w:r>
          </w:p>
        </w:tc>
      </w:tr>
      <w:tr w14:paraId="136D6B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455" w:type="pct"/>
            <w:vMerge w:val="continue"/>
            <w:tcBorders>
              <w:top w:val="nil"/>
            </w:tcBorders>
            <w:vAlign w:val="center"/>
          </w:tcPr>
          <w:p w14:paraId="59CE1161">
            <w:pPr>
              <w:pStyle w:val="8"/>
              <w:spacing w:before="74" w:line="181" w:lineRule="auto"/>
              <w:jc w:val="center"/>
            </w:pPr>
          </w:p>
        </w:tc>
        <w:tc>
          <w:tcPr>
            <w:tcW w:w="1272" w:type="pct"/>
            <w:vMerge w:val="continue"/>
            <w:tcBorders>
              <w:top w:val="nil"/>
            </w:tcBorders>
            <w:vAlign w:val="center"/>
          </w:tcPr>
          <w:p w14:paraId="31DD367B">
            <w:pPr>
              <w:pStyle w:val="8"/>
              <w:spacing w:before="74" w:line="181" w:lineRule="auto"/>
              <w:jc w:val="center"/>
            </w:pPr>
          </w:p>
        </w:tc>
        <w:tc>
          <w:tcPr>
            <w:tcW w:w="1459" w:type="pct"/>
            <w:vAlign w:val="center"/>
          </w:tcPr>
          <w:p w14:paraId="2C9BDAD7">
            <w:pPr>
              <w:pStyle w:val="8"/>
              <w:spacing w:before="74" w:line="181" w:lineRule="auto"/>
              <w:jc w:val="both"/>
            </w:pPr>
            <w:r>
              <w:t>报价唯一</w:t>
            </w:r>
          </w:p>
        </w:tc>
        <w:tc>
          <w:tcPr>
            <w:tcW w:w="1812" w:type="pct"/>
            <w:vAlign w:val="center"/>
          </w:tcPr>
          <w:p w14:paraId="0EC3E8A1">
            <w:pPr>
              <w:pStyle w:val="8"/>
              <w:spacing w:before="74" w:line="181" w:lineRule="auto"/>
              <w:jc w:val="both"/>
            </w:pPr>
            <w:r>
              <w:t>只能有一个有效报价</w:t>
            </w:r>
          </w:p>
        </w:tc>
      </w:tr>
      <w:tr w14:paraId="4D858A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455" w:type="pct"/>
            <w:vMerge w:val="restart"/>
            <w:tcBorders>
              <w:bottom w:val="nil"/>
            </w:tcBorders>
            <w:vAlign w:val="center"/>
          </w:tcPr>
          <w:p w14:paraId="4CD3695F">
            <w:pPr>
              <w:pStyle w:val="8"/>
              <w:spacing w:before="74" w:line="181" w:lineRule="auto"/>
              <w:jc w:val="center"/>
            </w:pPr>
            <w:r>
              <w:t>3</w:t>
            </w:r>
          </w:p>
        </w:tc>
        <w:tc>
          <w:tcPr>
            <w:tcW w:w="1272" w:type="pct"/>
            <w:vMerge w:val="restart"/>
            <w:tcBorders>
              <w:bottom w:val="nil"/>
            </w:tcBorders>
            <w:vAlign w:val="center"/>
          </w:tcPr>
          <w:p w14:paraId="7AE094F8">
            <w:pPr>
              <w:pStyle w:val="8"/>
              <w:spacing w:before="74" w:line="181" w:lineRule="auto"/>
              <w:jc w:val="center"/>
            </w:pPr>
            <w:r>
              <w:t>资格评审标准</w:t>
            </w:r>
          </w:p>
        </w:tc>
        <w:tc>
          <w:tcPr>
            <w:tcW w:w="1459" w:type="pct"/>
            <w:vAlign w:val="center"/>
          </w:tcPr>
          <w:p w14:paraId="0E4D5663">
            <w:pPr>
              <w:pStyle w:val="8"/>
              <w:spacing w:before="74" w:line="181" w:lineRule="auto"/>
              <w:jc w:val="both"/>
            </w:pPr>
            <w:r>
              <w:t>信誉要求</w:t>
            </w:r>
          </w:p>
        </w:tc>
        <w:tc>
          <w:tcPr>
            <w:tcW w:w="1812" w:type="pct"/>
            <w:vAlign w:val="center"/>
          </w:tcPr>
          <w:p w14:paraId="093AAE9C">
            <w:pPr>
              <w:pStyle w:val="8"/>
              <w:spacing w:before="74" w:line="181" w:lineRule="auto"/>
              <w:jc w:val="both"/>
            </w:pPr>
            <w:r>
              <w:t>符合附件1“投标人资格要求”中的规定</w:t>
            </w:r>
          </w:p>
        </w:tc>
      </w:tr>
      <w:tr w14:paraId="417A96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2" w:hRule="atLeast"/>
        </w:trPr>
        <w:tc>
          <w:tcPr>
            <w:tcW w:w="455" w:type="pct"/>
            <w:vMerge w:val="continue"/>
            <w:tcBorders>
              <w:top w:val="nil"/>
            </w:tcBorders>
            <w:vAlign w:val="center"/>
          </w:tcPr>
          <w:p w14:paraId="587A6092">
            <w:pPr>
              <w:pStyle w:val="8"/>
              <w:spacing w:before="74" w:line="181" w:lineRule="auto"/>
              <w:jc w:val="both"/>
            </w:pPr>
          </w:p>
        </w:tc>
        <w:tc>
          <w:tcPr>
            <w:tcW w:w="1272" w:type="pct"/>
            <w:vMerge w:val="continue"/>
            <w:tcBorders>
              <w:top w:val="nil"/>
            </w:tcBorders>
            <w:vAlign w:val="center"/>
          </w:tcPr>
          <w:p w14:paraId="3D27F3D9">
            <w:pPr>
              <w:pStyle w:val="8"/>
              <w:spacing w:before="74" w:line="181" w:lineRule="auto"/>
              <w:jc w:val="both"/>
            </w:pPr>
          </w:p>
        </w:tc>
        <w:tc>
          <w:tcPr>
            <w:tcW w:w="1459" w:type="pct"/>
            <w:vAlign w:val="center"/>
          </w:tcPr>
          <w:p w14:paraId="4E2D7967">
            <w:pPr>
              <w:pStyle w:val="8"/>
              <w:spacing w:before="74" w:line="181" w:lineRule="auto"/>
              <w:jc w:val="both"/>
            </w:pPr>
            <w:r>
              <w:t>其他要求</w:t>
            </w:r>
          </w:p>
        </w:tc>
        <w:tc>
          <w:tcPr>
            <w:tcW w:w="1812" w:type="pct"/>
            <w:vAlign w:val="center"/>
          </w:tcPr>
          <w:p w14:paraId="4EFFB976">
            <w:pPr>
              <w:pStyle w:val="8"/>
              <w:spacing w:before="74" w:line="181" w:lineRule="auto"/>
              <w:jc w:val="both"/>
            </w:pPr>
            <w:r>
              <w:t>符合附件1“投标人资格要求”中的规定</w:t>
            </w:r>
          </w:p>
        </w:tc>
      </w:tr>
    </w:tbl>
    <w:p w14:paraId="077AAFDB">
      <w:pPr>
        <w:pStyle w:val="8"/>
        <w:spacing w:before="74" w:line="181" w:lineRule="auto"/>
        <w:jc w:val="both"/>
      </w:pPr>
    </w:p>
    <w:p w14:paraId="38F1919A">
      <w:pPr>
        <w:rPr>
          <w:rFonts w:ascii="Arial" w:hAnsi="Arial" w:eastAsia="Arial" w:cs="Arial"/>
          <w:sz w:val="21"/>
          <w:szCs w:val="21"/>
        </w:rPr>
        <w:sectPr>
          <w:pgSz w:w="11906" w:h="16838"/>
          <w:pgMar w:top="1134" w:right="1417" w:bottom="1134" w:left="1417" w:header="0" w:footer="0" w:gutter="0"/>
          <w:cols w:space="720" w:num="1"/>
        </w:sectPr>
      </w:pPr>
    </w:p>
    <w:p w14:paraId="411FFD2B">
      <w:pPr>
        <w:spacing w:before="250" w:line="360" w:lineRule="auto"/>
        <w:ind w:left="522"/>
        <w:rPr>
          <w:rFonts w:ascii="宋体" w:hAnsi="宋体" w:eastAsia="宋体" w:cs="宋体"/>
          <w:sz w:val="32"/>
          <w:szCs w:val="32"/>
        </w:rPr>
      </w:pPr>
      <w:r>
        <w:rPr>
          <w:rFonts w:ascii="宋体" w:hAnsi="宋体" w:eastAsia="宋体" w:cs="宋体"/>
          <w:b/>
          <w:bCs/>
          <w:spacing w:val="-8"/>
          <w:sz w:val="32"/>
          <w:szCs w:val="32"/>
        </w:rPr>
        <w:t>附件1：投标人资格要求</w:t>
      </w:r>
    </w:p>
    <w:p w14:paraId="0A2E6134">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1.投标人为中华人民共和国境内合法注册的独立企业法人或其他组织，具有独立承担民事责任能力，具有独立订立合同的权利。</w:t>
      </w:r>
    </w:p>
    <w:p w14:paraId="18C01C62">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2.投标人没有处于被责令停产、停业或进入破产程序，且资产未被重组、接管和冻结，也未被司法机关采取财产保全或强制执行措施。</w:t>
      </w:r>
    </w:p>
    <w:p w14:paraId="7341E77E">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3.投标人没有处于行政主管部门或招标人相关文件确认的禁止投标的处罚期间内。</w:t>
      </w:r>
    </w:p>
    <w:p w14:paraId="28C03850">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4.与招标人存在利害关系可能影响招标公正性的法人、其他组织或者个人，不得参加投标。单位负责人为同一人或者存在控股、管理关系的不同单位，不得参加同一标段投标或者未划分标段的同一招标项目投标。</w:t>
      </w:r>
    </w:p>
    <w:p w14:paraId="49B28733">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5.投标人不得被市场监督管理机关在全国企业信用信息公示系统（http://www.gsxt.gov.cn）中列入严重违法失信企业名单（在评标期间尚未解除的）。</w:t>
      </w:r>
    </w:p>
    <w:p w14:paraId="0A847094">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6.投标人不得被“信用中国”网站（www.creditchina.gov.cn）列入“失信被执行人名单”（在评标期间尚未解除的）。</w:t>
      </w:r>
    </w:p>
    <w:p w14:paraId="1326B03F">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7.投标人不得被国家应急管理部（www.mem.gov.cn）列入安全生产失信联合惩戒“黑名单”名单（在评标期间尚未解除的）。</w:t>
      </w:r>
    </w:p>
    <w:p w14:paraId="52698BF7">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8.本项目严禁任何形式的分包行为。投标人应独立完成本项目的全部工作内容，不得将项目的任何部分分包给其他单位或个人，如发现项目过程中存在分包行为，招标人有权采取包括但不限于终止合同、追究违约责任等措施。</w:t>
      </w:r>
    </w:p>
    <w:p w14:paraId="4BD393B9">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9.本项目不接受联合体投标。</w:t>
      </w:r>
    </w:p>
    <w:p w14:paraId="5B0BF8AB">
      <w:pPr>
        <w:keepNext w:val="0"/>
        <w:keepLines w:val="0"/>
        <w:pageBreakBefore w:val="0"/>
        <w:widowControl/>
        <w:numPr>
          <w:ilvl w:val="0"/>
          <w:numId w:val="0"/>
        </w:numPr>
        <w:suppressLineNumbers w:val="0"/>
        <w:kinsoku/>
        <w:overflowPunct/>
        <w:topLinePunct w:val="0"/>
        <w:autoSpaceDE/>
        <w:autoSpaceDN/>
        <w:bidi w:val="0"/>
        <w:adjustRightInd w:val="0"/>
        <w:snapToGrid w:val="0"/>
        <w:spacing w:line="360" w:lineRule="auto"/>
        <w:ind w:left="0" w:leftChars="0" w:right="0"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10.中标人须严格履行 24 小时进场响应承诺，若因中标人原因未在规定时间内完成设备进场就位，影响招标人现场施工的，招标人有权按实际误工损失追究中标人违约责任，情节严重的招标人可单方终止合同。</w:t>
      </w:r>
      <w:bookmarkStart w:id="0" w:name="_GoBack"/>
      <w:bookmarkEnd w:id="0"/>
    </w:p>
    <w:p w14:paraId="1700F17F">
      <w:pPr>
        <w:pStyle w:val="2"/>
        <w:spacing w:before="144" w:line="360" w:lineRule="auto"/>
        <w:ind w:left="146"/>
      </w:pPr>
    </w:p>
    <w:sectPr>
      <w:pgSz w:w="11906" w:h="16838"/>
      <w:pgMar w:top="1134" w:right="1417" w:bottom="1134" w:left="141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ZTJjYWYzZTFlODc1MWUwNTQxNWY1MmY0YWRmNTY3YTEifQ=="/>
  </w:docVars>
  <w:rsids>
    <w:rsidRoot w:val="00000000"/>
    <w:rsid w:val="039529A6"/>
    <w:rsid w:val="20F57CC9"/>
    <w:rsid w:val="254A419E"/>
    <w:rsid w:val="31F34D65"/>
    <w:rsid w:val="4F1152B8"/>
    <w:rsid w:val="4F45408D"/>
    <w:rsid w:val="5B381E69"/>
    <w:rsid w:val="5BD801C0"/>
    <w:rsid w:val="5D83242A"/>
    <w:rsid w:val="5E3C02C9"/>
    <w:rsid w:val="6BC94C5A"/>
    <w:rsid w:val="74AF4C96"/>
    <w:rsid w:val="758A61D2"/>
    <w:rsid w:val="78D74CC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nhideWhenUsed/>
    <w:qFormat/>
    <w:uiPriority w:val="1"/>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4"/>
      <w:szCs w:val="24"/>
      <w:lang w:val="en-US" w:eastAsia="en-US" w:bidi="ar-SA"/>
    </w:rPr>
  </w:style>
  <w:style w:type="paragraph" w:styleId="3">
    <w:name w:val="Body Text Indent"/>
    <w:basedOn w:val="1"/>
    <w:next w:val="1"/>
    <w:qFormat/>
    <w:uiPriority w:val="0"/>
    <w:pPr>
      <w:spacing w:after="120"/>
      <w:ind w:left="420" w:leftChars="200"/>
    </w:pPr>
    <w:rPr>
      <w:sz w:val="20"/>
      <w:lang w:val="zh-CN"/>
    </w:rPr>
  </w:style>
  <w:style w:type="paragraph" w:styleId="4">
    <w:name w:val="Body Text First Indent 2"/>
    <w:basedOn w:val="3"/>
    <w:next w:val="1"/>
    <w:qFormat/>
    <w:uiPriority w:val="0"/>
    <w:pPr>
      <w:ind w:firstLine="420"/>
    </w:pPr>
    <w:rPr>
      <w:sz w:val="24"/>
      <w:lang w:val="en-US"/>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仿宋" w:hAnsi="仿宋" w:eastAsia="仿宋" w:cs="仿宋"/>
      <w:sz w:val="24"/>
      <w:szCs w:val="24"/>
      <w:lang w:val="en-US" w:eastAsia="en-US" w:bidi="ar-SA"/>
    </w:rPr>
  </w:style>
  <w:style w:type="paragraph" w:styleId="9">
    <w:name w:val="List Paragraph"/>
    <w:basedOn w:val="1"/>
    <w:qFormat/>
    <w:uiPriority w:val="1"/>
    <w:pPr>
      <w:ind w:left="102" w:firstLine="424"/>
    </w:pPr>
    <w:rPr>
      <w:rFonts w:ascii="宋体" w:hAnsi="宋体" w:eastAsia="宋体" w:cs="宋体"/>
      <w:lang w:val="en-US" w:eastAsia="zh-CN" w:bidi="ar-SA"/>
    </w:rPr>
  </w:style>
  <w:style w:type="paragraph" w:customStyle="1" w:styleId="10">
    <w:name w:val="Table Paragraph"/>
    <w:basedOn w:val="1"/>
    <w:qFormat/>
    <w:uiPriority w:val="1"/>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709</Words>
  <Characters>775</Characters>
  <TotalTime>3</TotalTime>
  <ScaleCrop>false</ScaleCrop>
  <LinksUpToDate>false</LinksUpToDate>
  <CharactersWithSpaces>775</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2025-04-18T08:57:00Z</dcterms:created>
  <dc:creator>mi</dc:creator>
  <cp:lastModifiedBy>无量</cp:lastModifiedBy>
  <dcterms:modified xsi:type="dcterms:W3CDTF">2026-03-04T07:16:19Z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2025-04-18T16:57:21Z</vt:filetime>
  </property>
  <property fmtid="{D5CDD505-2E9C-101B-9397-08002B2CF9AE}" pid="4" name="KSOTemplateDocerSaveRecord">
    <vt:lpwstr>eyJoZGlkIjoiMzUzYWQ2NTVmZjBhYjc1N2Y0NWVlNTRlZjMyODRlNjkiLCJ1c2VySWQiOiIxOTUzMjY1In0=</vt:lpwstr>
  </property>
  <property fmtid="{D5CDD505-2E9C-101B-9397-08002B2CF9AE}" pid="5" name="KSOProductBuildVer">
    <vt:lpwstr>2052-12.1.0.25225</vt:lpwstr>
  </property>
  <property fmtid="{D5CDD505-2E9C-101B-9397-08002B2CF9AE}" pid="6" name="ICV">
    <vt:lpwstr>5EE477FF3EFD4A3B8FF27CB81D6F66F7_13</vt:lpwstr>
  </property>
</Properties>
</file>